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95" w:rsidRPr="00AD10DE" w:rsidRDefault="00A54695" w:rsidP="00B653E9">
      <w:pPr>
        <w:pStyle w:val="StandardWeb"/>
        <w:spacing w:before="0" w:beforeAutospacing="0" w:after="120" w:afterAutospacing="0"/>
        <w:ind w:left="57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AD10DE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Wo spielt das Leben?</w:t>
      </w:r>
    </w:p>
    <w:p w:rsidR="00AD10DE" w:rsidRPr="00AD10DE" w:rsidRDefault="00AD10DE" w:rsidP="00B653E9">
      <w:pPr>
        <w:pStyle w:val="StandardWeb"/>
        <w:spacing w:before="0" w:beforeAutospacing="0" w:after="120" w:afterAutospacing="0"/>
        <w:ind w:left="57"/>
        <w:rPr>
          <w:rFonts w:asciiTheme="minorHAnsi" w:hAnsiTheme="minorHAnsi" w:cstheme="minorHAnsi"/>
          <w:b/>
          <w:bCs/>
          <w:sz w:val="25"/>
          <w:szCs w:val="25"/>
          <w:lang w:eastAsia="en-US"/>
        </w:rPr>
      </w:pPr>
      <w:r w:rsidRPr="00AD10DE">
        <w:rPr>
          <w:rFonts w:asciiTheme="minorHAnsi" w:hAnsiTheme="minorHAnsi" w:cstheme="minorHAnsi"/>
          <w:b/>
          <w:bCs/>
          <w:sz w:val="25"/>
          <w:szCs w:val="25"/>
          <w:lang w:eastAsia="en-US"/>
        </w:rPr>
        <w:t xml:space="preserve">Zur Erlebnisausstellung </w:t>
      </w:r>
      <w:r w:rsidRPr="00AD10DE">
        <w:rPr>
          <w:rFonts w:asciiTheme="minorHAnsi" w:hAnsiTheme="minorHAnsi" w:cstheme="minorHAnsi"/>
          <w:b/>
          <w:bCs/>
          <w:sz w:val="25"/>
          <w:szCs w:val="25"/>
        </w:rPr>
        <w:t>„MEHR LEBEN ENTDECKEN“ und zum Theaterstück „Abgerungen“</w:t>
      </w:r>
    </w:p>
    <w:p w:rsidR="00A54695" w:rsidRPr="00B653E9" w:rsidRDefault="00A54695" w:rsidP="00B653E9">
      <w:pPr>
        <w:pStyle w:val="StandardWeb"/>
        <w:spacing w:before="0" w:beforeAutospacing="0" w:after="120" w:afterAutospacing="0"/>
        <w:ind w:left="57"/>
        <w:rPr>
          <w:rFonts w:asciiTheme="minorHAnsi" w:hAnsiTheme="minorHAnsi" w:cstheme="minorHAnsi"/>
          <w:bCs/>
          <w:lang w:eastAsia="en-US"/>
        </w:rPr>
      </w:pPr>
      <w:r w:rsidRPr="00B653E9">
        <w:rPr>
          <w:rFonts w:asciiTheme="minorHAnsi" w:hAnsiTheme="minorHAnsi" w:cstheme="minorHAnsi"/>
          <w:bCs/>
          <w:lang w:eastAsia="en-US"/>
        </w:rPr>
        <w:t xml:space="preserve">Viele Menschen haben das Gefühl, dass </w:t>
      </w:r>
      <w:r w:rsidR="00276A69">
        <w:rPr>
          <w:rFonts w:asciiTheme="minorHAnsi" w:hAnsiTheme="minorHAnsi" w:cstheme="minorHAnsi"/>
          <w:bCs/>
          <w:lang w:eastAsia="en-US"/>
        </w:rPr>
        <w:t xml:space="preserve">ihr </w:t>
      </w:r>
      <w:r w:rsidR="00117F5E">
        <w:rPr>
          <w:rFonts w:asciiTheme="minorHAnsi" w:hAnsiTheme="minorHAnsi" w:cstheme="minorHAnsi"/>
          <w:bCs/>
          <w:lang w:eastAsia="en-US"/>
        </w:rPr>
        <w:t xml:space="preserve">eigenes </w:t>
      </w:r>
      <w:r w:rsidR="00276A69">
        <w:rPr>
          <w:rFonts w:asciiTheme="minorHAnsi" w:hAnsiTheme="minorHAnsi" w:cstheme="minorHAnsi"/>
          <w:bCs/>
          <w:lang w:eastAsia="en-US"/>
        </w:rPr>
        <w:t xml:space="preserve">Leben </w:t>
      </w:r>
      <w:r w:rsidRPr="00B653E9">
        <w:rPr>
          <w:rFonts w:asciiTheme="minorHAnsi" w:hAnsiTheme="minorHAnsi" w:cstheme="minorHAnsi"/>
          <w:bCs/>
          <w:lang w:eastAsia="en-US"/>
        </w:rPr>
        <w:t>in uns</w:t>
      </w:r>
      <w:r w:rsidR="00437FC9">
        <w:rPr>
          <w:rFonts w:asciiTheme="minorHAnsi" w:hAnsiTheme="minorHAnsi" w:cstheme="minorHAnsi"/>
          <w:bCs/>
          <w:lang w:eastAsia="en-US"/>
        </w:rPr>
        <w:t>e</w:t>
      </w:r>
      <w:r w:rsidRPr="00B653E9">
        <w:rPr>
          <w:rFonts w:asciiTheme="minorHAnsi" w:hAnsiTheme="minorHAnsi" w:cstheme="minorHAnsi"/>
          <w:bCs/>
          <w:lang w:eastAsia="en-US"/>
        </w:rPr>
        <w:t xml:space="preserve">ren traditionellen kirchlichen Angeboten </w:t>
      </w:r>
      <w:r w:rsidR="00276A69">
        <w:rPr>
          <w:rFonts w:asciiTheme="minorHAnsi" w:hAnsiTheme="minorHAnsi" w:cstheme="minorHAnsi"/>
          <w:bCs/>
          <w:lang w:eastAsia="en-US"/>
        </w:rPr>
        <w:t xml:space="preserve">kaum vorkommt. </w:t>
      </w:r>
      <w:r w:rsidR="00117F5E">
        <w:rPr>
          <w:rFonts w:asciiTheme="minorHAnsi" w:hAnsiTheme="minorHAnsi" w:cstheme="minorHAnsi"/>
          <w:bCs/>
          <w:lang w:eastAsia="en-US"/>
        </w:rPr>
        <w:t xml:space="preserve">Die </w:t>
      </w:r>
      <w:r w:rsidRPr="00B653E9">
        <w:rPr>
          <w:rFonts w:asciiTheme="minorHAnsi" w:hAnsiTheme="minorHAnsi" w:cstheme="minorHAnsi"/>
          <w:bCs/>
          <w:lang w:eastAsia="en-US"/>
        </w:rPr>
        <w:t xml:space="preserve">Lebensfragen der Menschen mit der </w:t>
      </w:r>
      <w:r w:rsidR="00B653E9" w:rsidRPr="00B653E9">
        <w:rPr>
          <w:rFonts w:asciiTheme="minorHAnsi" w:hAnsiTheme="minorHAnsi" w:cstheme="minorHAnsi"/>
          <w:bCs/>
          <w:lang w:eastAsia="en-US"/>
        </w:rPr>
        <w:t xml:space="preserve">auch heute </w:t>
      </w:r>
      <w:r w:rsidRPr="00B653E9">
        <w:rPr>
          <w:rFonts w:asciiTheme="minorHAnsi" w:hAnsiTheme="minorHAnsi" w:cstheme="minorHAnsi"/>
          <w:bCs/>
          <w:lang w:eastAsia="en-US"/>
        </w:rPr>
        <w:t xml:space="preserve">hochaktuellen Botschaft des Glaubens </w:t>
      </w:r>
      <w:r w:rsidR="00117F5E">
        <w:rPr>
          <w:rFonts w:asciiTheme="minorHAnsi" w:hAnsiTheme="minorHAnsi" w:cstheme="minorHAnsi"/>
          <w:bCs/>
          <w:lang w:eastAsia="en-US"/>
        </w:rPr>
        <w:t xml:space="preserve">mehr </w:t>
      </w:r>
      <w:r w:rsidRPr="00B653E9">
        <w:rPr>
          <w:rFonts w:asciiTheme="minorHAnsi" w:hAnsiTheme="minorHAnsi" w:cstheme="minorHAnsi"/>
          <w:bCs/>
          <w:lang w:eastAsia="en-US"/>
        </w:rPr>
        <w:t>in Berührung zu bringen</w:t>
      </w:r>
      <w:r w:rsidR="00117F5E">
        <w:rPr>
          <w:rFonts w:asciiTheme="minorHAnsi" w:hAnsiTheme="minorHAnsi" w:cstheme="minorHAnsi"/>
          <w:bCs/>
          <w:lang w:eastAsia="en-US"/>
        </w:rPr>
        <w:t>, fordert heraus und steht an</w:t>
      </w:r>
      <w:r w:rsidRPr="00B653E9">
        <w:rPr>
          <w:rFonts w:asciiTheme="minorHAnsi" w:hAnsiTheme="minorHAnsi" w:cstheme="minorHAnsi"/>
          <w:bCs/>
          <w:lang w:eastAsia="en-US"/>
        </w:rPr>
        <w:t>.</w:t>
      </w:r>
    </w:p>
    <w:p w:rsidR="00B653E9" w:rsidRPr="00B653E9" w:rsidRDefault="00FF3EA3" w:rsidP="00B653E9">
      <w:pPr>
        <w:pStyle w:val="StandardWeb"/>
        <w:spacing w:before="0" w:beforeAutospacing="0" w:after="120" w:afterAutospacing="0"/>
        <w:ind w:left="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Dieses Anliegen </w:t>
      </w:r>
      <w:r w:rsidR="00AD10DE">
        <w:rPr>
          <w:rFonts w:asciiTheme="minorHAnsi" w:hAnsiTheme="minorHAnsi" w:cstheme="minorHAnsi"/>
          <w:bCs/>
        </w:rPr>
        <w:t>inspirierte</w:t>
      </w:r>
      <w:r>
        <w:rPr>
          <w:rFonts w:asciiTheme="minorHAnsi" w:hAnsiTheme="minorHAnsi" w:cstheme="minorHAnsi"/>
          <w:bCs/>
        </w:rPr>
        <w:t xml:space="preserve"> 2019 </w:t>
      </w:r>
      <w:r w:rsidR="00A54695" w:rsidRPr="00B653E9">
        <w:rPr>
          <w:rFonts w:asciiTheme="minorHAnsi" w:hAnsiTheme="minorHAnsi" w:cstheme="minorHAnsi"/>
          <w:bCs/>
        </w:rPr>
        <w:t>zu der Erlebnisausstellung „MEHR LEBEN ENTDECKEN“ und zu dem Theaterstück „Abgerungen</w:t>
      </w:r>
      <w:r w:rsidR="00B653E9" w:rsidRPr="00B653E9">
        <w:rPr>
          <w:rFonts w:asciiTheme="minorHAnsi" w:hAnsiTheme="minorHAnsi" w:cstheme="minorHAnsi"/>
          <w:bCs/>
        </w:rPr>
        <w:t>“</w:t>
      </w:r>
      <w:r w:rsidR="00A54695" w:rsidRPr="00B653E9">
        <w:rPr>
          <w:rFonts w:asciiTheme="minorHAnsi" w:hAnsiTheme="minorHAnsi" w:cstheme="minorHAnsi"/>
          <w:bCs/>
        </w:rPr>
        <w:t>.</w:t>
      </w:r>
      <w:r w:rsidR="00B653E9" w:rsidRPr="00B653E9">
        <w:rPr>
          <w:rFonts w:asciiTheme="minorHAnsi" w:hAnsiTheme="minorHAnsi" w:cstheme="minorHAnsi"/>
          <w:bCs/>
        </w:rPr>
        <w:t xml:space="preserve"> </w:t>
      </w:r>
      <w:r w:rsidR="00276A69">
        <w:rPr>
          <w:rFonts w:asciiTheme="minorHAnsi" w:hAnsiTheme="minorHAnsi" w:cstheme="minorHAnsi"/>
          <w:bCs/>
        </w:rPr>
        <w:t xml:space="preserve">Äußerer </w:t>
      </w:r>
      <w:r w:rsidR="00A54695" w:rsidRPr="00B653E9">
        <w:rPr>
          <w:rFonts w:asciiTheme="minorHAnsi" w:hAnsiTheme="minorHAnsi" w:cstheme="minorHAnsi"/>
          <w:bCs/>
        </w:rPr>
        <w:t>Anlass zu</w:t>
      </w:r>
      <w:r w:rsidR="00276A69">
        <w:rPr>
          <w:rFonts w:asciiTheme="minorHAnsi" w:hAnsiTheme="minorHAnsi" w:cstheme="minorHAnsi"/>
          <w:bCs/>
        </w:rPr>
        <w:t xml:space="preserve"> Beidem </w:t>
      </w:r>
      <w:r w:rsidR="00A54695" w:rsidRPr="00B653E9">
        <w:rPr>
          <w:rFonts w:asciiTheme="minorHAnsi" w:hAnsiTheme="minorHAnsi" w:cstheme="minorHAnsi"/>
          <w:bCs/>
        </w:rPr>
        <w:t xml:space="preserve">war die Seligsprechung des Pallottinerpaters Richard Henkes. Doch </w:t>
      </w:r>
      <w:r w:rsidR="00276A69">
        <w:rPr>
          <w:rFonts w:asciiTheme="minorHAnsi" w:hAnsiTheme="minorHAnsi" w:cstheme="minorHAnsi"/>
          <w:bCs/>
        </w:rPr>
        <w:t xml:space="preserve">es </w:t>
      </w:r>
      <w:r w:rsidR="00A54695" w:rsidRPr="00B653E9">
        <w:rPr>
          <w:rFonts w:asciiTheme="minorHAnsi" w:hAnsiTheme="minorHAnsi" w:cstheme="minorHAnsi"/>
          <w:bCs/>
        </w:rPr>
        <w:t xml:space="preserve">ging es von Anfang an um mehr </w:t>
      </w:r>
      <w:r>
        <w:rPr>
          <w:rFonts w:asciiTheme="minorHAnsi" w:hAnsiTheme="minorHAnsi" w:cstheme="minorHAnsi"/>
          <w:bCs/>
        </w:rPr>
        <w:t xml:space="preserve">und anderes </w:t>
      </w:r>
      <w:r w:rsidR="00A54695" w:rsidRPr="00B653E9">
        <w:rPr>
          <w:rFonts w:asciiTheme="minorHAnsi" w:hAnsiTheme="minorHAnsi" w:cstheme="minorHAnsi"/>
          <w:bCs/>
        </w:rPr>
        <w:t>als die Le</w:t>
      </w:r>
      <w:r w:rsidR="00B653E9" w:rsidRPr="00B653E9">
        <w:rPr>
          <w:rFonts w:asciiTheme="minorHAnsi" w:hAnsiTheme="minorHAnsi" w:cstheme="minorHAnsi"/>
          <w:bCs/>
        </w:rPr>
        <w:t>bensgeschichte von Pater Henkes (1):</w:t>
      </w:r>
    </w:p>
    <w:p w:rsidR="00A54695" w:rsidRPr="00AD10DE" w:rsidRDefault="00A54695" w:rsidP="00B653E9">
      <w:pPr>
        <w:pStyle w:val="Standard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bCs/>
        </w:rPr>
      </w:pPr>
      <w:r w:rsidRPr="00B653E9">
        <w:rPr>
          <w:rFonts w:asciiTheme="minorHAnsi" w:hAnsiTheme="minorHAnsi" w:cstheme="minorHAnsi"/>
          <w:bCs/>
        </w:rPr>
        <w:t xml:space="preserve">Die </w:t>
      </w:r>
      <w:r w:rsidRPr="00AD10DE">
        <w:rPr>
          <w:rFonts w:asciiTheme="minorHAnsi" w:hAnsiTheme="minorHAnsi" w:cstheme="minorHAnsi"/>
          <w:bCs/>
        </w:rPr>
        <w:t xml:space="preserve">größtenteils interaktiv gestalteten </w:t>
      </w:r>
      <w:r w:rsidR="00276A69">
        <w:rPr>
          <w:rFonts w:asciiTheme="minorHAnsi" w:hAnsiTheme="minorHAnsi" w:cstheme="minorHAnsi"/>
          <w:bCs/>
        </w:rPr>
        <w:t xml:space="preserve">20 </w:t>
      </w:r>
      <w:r w:rsidRPr="00AD10DE">
        <w:rPr>
          <w:rFonts w:asciiTheme="minorHAnsi" w:hAnsiTheme="minorHAnsi" w:cstheme="minorHAnsi"/>
          <w:bCs/>
        </w:rPr>
        <w:t xml:space="preserve">Stationen </w:t>
      </w:r>
      <w:r w:rsidR="00B653E9" w:rsidRPr="00AD10DE">
        <w:rPr>
          <w:rFonts w:asciiTheme="minorHAnsi" w:hAnsiTheme="minorHAnsi" w:cstheme="minorHAnsi"/>
          <w:bCs/>
        </w:rPr>
        <w:t xml:space="preserve">der </w:t>
      </w:r>
      <w:r w:rsidR="00B653E9" w:rsidRPr="00AD10DE">
        <w:rPr>
          <w:rFonts w:asciiTheme="minorHAnsi" w:hAnsiTheme="minorHAnsi" w:cstheme="minorHAnsi"/>
          <w:b/>
          <w:bCs/>
        </w:rPr>
        <w:t>Ausstellung</w:t>
      </w:r>
      <w:r w:rsidR="00B653E9" w:rsidRPr="00AD10DE">
        <w:rPr>
          <w:rFonts w:asciiTheme="minorHAnsi" w:hAnsiTheme="minorHAnsi" w:cstheme="minorHAnsi"/>
          <w:bCs/>
        </w:rPr>
        <w:t xml:space="preserve"> </w:t>
      </w:r>
      <w:r w:rsidRPr="00AD10DE">
        <w:rPr>
          <w:rFonts w:asciiTheme="minorHAnsi" w:hAnsiTheme="minorHAnsi" w:cstheme="minorHAnsi"/>
          <w:bCs/>
        </w:rPr>
        <w:t xml:space="preserve">wollen Interessierten – Suchenden wie Glaubenden – </w:t>
      </w:r>
      <w:r w:rsidR="00276A69">
        <w:rPr>
          <w:rFonts w:asciiTheme="minorHAnsi" w:hAnsiTheme="minorHAnsi" w:cstheme="minorHAnsi"/>
          <w:bCs/>
        </w:rPr>
        <w:t xml:space="preserve">Jungen und Älteren, </w:t>
      </w:r>
      <w:r w:rsidRPr="00AD10DE">
        <w:rPr>
          <w:rFonts w:asciiTheme="minorHAnsi" w:hAnsiTheme="minorHAnsi" w:cstheme="minorHAnsi"/>
          <w:bCs/>
        </w:rPr>
        <w:t xml:space="preserve">Räume öffnen: für ihr Fragen und Glauben, für ihr persönliches und gemeinsames Nachsinnen, für ihre Auseinandersetzung mit </w:t>
      </w:r>
      <w:r w:rsidR="00FF3EA3">
        <w:rPr>
          <w:rFonts w:asciiTheme="minorHAnsi" w:hAnsiTheme="minorHAnsi" w:cstheme="minorHAnsi"/>
          <w:bCs/>
        </w:rPr>
        <w:t xml:space="preserve">einer Reihe </w:t>
      </w:r>
      <w:r w:rsidRPr="00AD10DE">
        <w:rPr>
          <w:rFonts w:asciiTheme="minorHAnsi" w:hAnsiTheme="minorHAnsi" w:cstheme="minorHAnsi"/>
          <w:bCs/>
        </w:rPr>
        <w:t>existenzielle</w:t>
      </w:r>
      <w:r w:rsidR="00FF3EA3">
        <w:rPr>
          <w:rFonts w:asciiTheme="minorHAnsi" w:hAnsiTheme="minorHAnsi" w:cstheme="minorHAnsi"/>
          <w:bCs/>
        </w:rPr>
        <w:t>r</w:t>
      </w:r>
      <w:r w:rsidRPr="00AD10DE">
        <w:rPr>
          <w:rFonts w:asciiTheme="minorHAnsi" w:hAnsiTheme="minorHAnsi" w:cstheme="minorHAnsi"/>
          <w:bCs/>
        </w:rPr>
        <w:t xml:space="preserve"> Lebensthemen.</w:t>
      </w:r>
    </w:p>
    <w:p w:rsidR="000F03E5" w:rsidRPr="00117F5E" w:rsidRDefault="00AD10DE" w:rsidP="000F03E5">
      <w:pPr>
        <w:pStyle w:val="Standard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bCs/>
          <w:lang w:eastAsia="en-US"/>
        </w:rPr>
      </w:pPr>
      <w:r w:rsidRPr="00AD10DE">
        <w:rPr>
          <w:rFonts w:asciiTheme="minorHAnsi" w:hAnsiTheme="minorHAnsi" w:cstheme="minorHAnsi"/>
          <w:color w:val="333333"/>
        </w:rPr>
        <w:t xml:space="preserve">In dem </w:t>
      </w:r>
      <w:r w:rsidRPr="000F03E5">
        <w:rPr>
          <w:rFonts w:asciiTheme="minorHAnsi" w:hAnsiTheme="minorHAnsi" w:cstheme="minorHAnsi"/>
          <w:b/>
          <w:color w:val="333333"/>
        </w:rPr>
        <w:t>Theaterstück</w:t>
      </w:r>
      <w:r w:rsidRPr="00AD10DE">
        <w:rPr>
          <w:rFonts w:asciiTheme="minorHAnsi" w:hAnsiTheme="minorHAnsi" w:cstheme="minorHAnsi"/>
          <w:color w:val="333333"/>
        </w:rPr>
        <w:t xml:space="preserve"> entdeckt ein </w:t>
      </w:r>
      <w:r w:rsidR="00276A69">
        <w:rPr>
          <w:rFonts w:asciiTheme="minorHAnsi" w:hAnsiTheme="minorHAnsi" w:cstheme="minorHAnsi"/>
          <w:color w:val="333333"/>
        </w:rPr>
        <w:t>Autor, der ein Stück über den 1945 i</w:t>
      </w:r>
      <w:r w:rsidR="00FF3EA3">
        <w:rPr>
          <w:rFonts w:asciiTheme="minorHAnsi" w:hAnsiTheme="minorHAnsi" w:cstheme="minorHAnsi"/>
          <w:color w:val="333333"/>
        </w:rPr>
        <w:t xml:space="preserve">m KZ bei der Pflege typhuskranker Mithäftlinge </w:t>
      </w:r>
      <w:r w:rsidR="00276A69">
        <w:rPr>
          <w:rFonts w:asciiTheme="minorHAnsi" w:hAnsiTheme="minorHAnsi" w:cstheme="minorHAnsi"/>
          <w:color w:val="333333"/>
        </w:rPr>
        <w:t xml:space="preserve">verstorbenen </w:t>
      </w:r>
      <w:r w:rsidR="00FF3EA3">
        <w:rPr>
          <w:rFonts w:asciiTheme="minorHAnsi" w:hAnsiTheme="minorHAnsi" w:cstheme="minorHAnsi"/>
          <w:color w:val="333333"/>
        </w:rPr>
        <w:t xml:space="preserve">Pater Henkes </w:t>
      </w:r>
      <w:r w:rsidR="00117F5E">
        <w:rPr>
          <w:rFonts w:asciiTheme="minorHAnsi" w:hAnsiTheme="minorHAnsi" w:cstheme="minorHAnsi"/>
          <w:color w:val="333333"/>
        </w:rPr>
        <w:t>am S</w:t>
      </w:r>
      <w:r w:rsidR="00FF3EA3">
        <w:rPr>
          <w:rFonts w:asciiTheme="minorHAnsi" w:hAnsiTheme="minorHAnsi" w:cstheme="minorHAnsi"/>
          <w:color w:val="333333"/>
        </w:rPr>
        <w:t xml:space="preserve">chreiben </w:t>
      </w:r>
      <w:r w:rsidR="00117F5E">
        <w:rPr>
          <w:rFonts w:asciiTheme="minorHAnsi" w:hAnsiTheme="minorHAnsi" w:cstheme="minorHAnsi"/>
          <w:color w:val="333333"/>
        </w:rPr>
        <w:t>ist</w:t>
      </w:r>
      <w:r w:rsidR="00FF3EA3">
        <w:rPr>
          <w:rFonts w:asciiTheme="minorHAnsi" w:hAnsiTheme="minorHAnsi" w:cstheme="minorHAnsi"/>
          <w:color w:val="333333"/>
        </w:rPr>
        <w:t xml:space="preserve">, wie sehr ihn dieser Märtyrer der Nächstenliebe immer mehr begeistert. </w:t>
      </w:r>
      <w:r w:rsidR="00276A69">
        <w:rPr>
          <w:rFonts w:asciiTheme="minorHAnsi" w:hAnsiTheme="minorHAnsi" w:cstheme="minorHAnsi"/>
          <w:color w:val="333333"/>
        </w:rPr>
        <w:t>Die Beschäftigung</w:t>
      </w:r>
      <w:r w:rsidRPr="00AD10DE">
        <w:rPr>
          <w:rFonts w:asciiTheme="minorHAnsi" w:hAnsiTheme="minorHAnsi" w:cstheme="minorHAnsi"/>
          <w:color w:val="333333"/>
        </w:rPr>
        <w:t xml:space="preserve"> mit de</w:t>
      </w:r>
      <w:r w:rsidR="00FF3EA3">
        <w:rPr>
          <w:rFonts w:asciiTheme="minorHAnsi" w:hAnsiTheme="minorHAnsi" w:cstheme="minorHAnsi"/>
          <w:color w:val="333333"/>
        </w:rPr>
        <w:t xml:space="preserve">ssen </w:t>
      </w:r>
      <w:r w:rsidRPr="00AD10DE">
        <w:rPr>
          <w:rFonts w:asciiTheme="minorHAnsi" w:hAnsiTheme="minorHAnsi" w:cstheme="minorHAnsi"/>
          <w:color w:val="333333"/>
        </w:rPr>
        <w:t>Leben</w:t>
      </w:r>
      <w:r>
        <w:rPr>
          <w:rFonts w:asciiTheme="minorHAnsi" w:hAnsiTheme="minorHAnsi" w:cstheme="minorHAnsi"/>
          <w:color w:val="333333"/>
        </w:rPr>
        <w:t xml:space="preserve"> </w:t>
      </w:r>
      <w:r w:rsidR="00276A69">
        <w:rPr>
          <w:rFonts w:asciiTheme="minorHAnsi" w:hAnsiTheme="minorHAnsi" w:cstheme="minorHAnsi"/>
          <w:color w:val="333333"/>
        </w:rPr>
        <w:t>fordert ihn h</w:t>
      </w:r>
      <w:r w:rsidRPr="00AD10DE">
        <w:rPr>
          <w:rFonts w:asciiTheme="minorHAnsi" w:hAnsiTheme="minorHAnsi" w:cstheme="minorHAnsi"/>
          <w:color w:val="333333"/>
        </w:rPr>
        <w:t xml:space="preserve">eraus, über </w:t>
      </w:r>
      <w:r w:rsidR="00FF3EA3">
        <w:rPr>
          <w:rFonts w:asciiTheme="minorHAnsi" w:hAnsiTheme="minorHAnsi" w:cstheme="minorHAnsi"/>
          <w:color w:val="333333"/>
        </w:rPr>
        <w:t>das eigene</w:t>
      </w:r>
      <w:r w:rsidRPr="00AD10DE">
        <w:rPr>
          <w:rFonts w:asciiTheme="minorHAnsi" w:hAnsiTheme="minorHAnsi" w:cstheme="minorHAnsi"/>
          <w:color w:val="333333"/>
        </w:rPr>
        <w:t xml:space="preserve"> Leben neu nachzudenken</w:t>
      </w:r>
      <w:r w:rsidR="00276A69">
        <w:rPr>
          <w:rFonts w:asciiTheme="minorHAnsi" w:hAnsiTheme="minorHAnsi" w:cstheme="minorHAnsi"/>
          <w:color w:val="333333"/>
        </w:rPr>
        <w:t xml:space="preserve">. </w:t>
      </w:r>
      <w:r w:rsidRPr="00AD10DE">
        <w:rPr>
          <w:rFonts w:asciiTheme="minorHAnsi" w:hAnsiTheme="minorHAnsi" w:cstheme="minorHAnsi"/>
          <w:color w:val="333333"/>
        </w:rPr>
        <w:t xml:space="preserve"> </w:t>
      </w:r>
      <w:r w:rsidR="00FF3EA3">
        <w:rPr>
          <w:rFonts w:asciiTheme="minorHAnsi" w:hAnsiTheme="minorHAnsi" w:cstheme="minorHAnsi"/>
          <w:color w:val="333333"/>
        </w:rPr>
        <w:t xml:space="preserve">Dr Autor kommt ins Fragen </w:t>
      </w:r>
      <w:r w:rsidRPr="00AD10DE">
        <w:rPr>
          <w:rFonts w:asciiTheme="minorHAnsi" w:hAnsiTheme="minorHAnsi" w:cstheme="minorHAnsi"/>
          <w:color w:val="333333"/>
        </w:rPr>
        <w:t xml:space="preserve">und </w:t>
      </w:r>
      <w:r w:rsidR="00FF3EA3">
        <w:rPr>
          <w:rFonts w:asciiTheme="minorHAnsi" w:hAnsiTheme="minorHAnsi" w:cstheme="minorHAnsi"/>
          <w:color w:val="333333"/>
        </w:rPr>
        <w:t xml:space="preserve">bezieht die </w:t>
      </w:r>
      <w:r w:rsidRPr="00AD10DE">
        <w:rPr>
          <w:rFonts w:asciiTheme="minorHAnsi" w:hAnsiTheme="minorHAnsi" w:cstheme="minorHAnsi"/>
          <w:color w:val="333333"/>
        </w:rPr>
        <w:t xml:space="preserve">Zuschauer </w:t>
      </w:r>
      <w:r w:rsidR="00FF3EA3">
        <w:rPr>
          <w:rFonts w:asciiTheme="minorHAnsi" w:hAnsiTheme="minorHAnsi" w:cstheme="minorHAnsi"/>
          <w:color w:val="333333"/>
        </w:rPr>
        <w:t xml:space="preserve">in sein Ringen ein. </w:t>
      </w:r>
    </w:p>
    <w:p w:rsidR="00117F5E" w:rsidRPr="00883581" w:rsidRDefault="00117F5E" w:rsidP="00117F5E">
      <w:pPr>
        <w:pStyle w:val="StandardWeb"/>
        <w:spacing w:before="0" w:beforeAutospacing="0" w:after="120" w:afterAutospacing="0"/>
        <w:ind w:left="57"/>
        <w:rPr>
          <w:rFonts w:asciiTheme="minorHAns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color w:val="333333"/>
        </w:rPr>
        <w:t xml:space="preserve">Von Montag an ist die Ausstellung für eine Woche in der </w:t>
      </w:r>
      <w:proofErr w:type="spellStart"/>
      <w:r>
        <w:rPr>
          <w:rFonts w:asciiTheme="minorHAnsi" w:hAnsiTheme="minorHAnsi" w:cstheme="minorHAnsi"/>
          <w:color w:val="333333"/>
        </w:rPr>
        <w:t>Pallottikirche</w:t>
      </w:r>
      <w:proofErr w:type="spellEnd"/>
      <w:r>
        <w:rPr>
          <w:rFonts w:asciiTheme="minorHAnsi" w:hAnsiTheme="minorHAnsi" w:cstheme="minorHAnsi"/>
          <w:color w:val="333333"/>
        </w:rPr>
        <w:t xml:space="preserve"> zu sehen und am 1.10. wird um 19.30 h dort auch das Theaterstück aufgeführt. Herzliche Einladung. Es lohnt sich!</w:t>
      </w:r>
    </w:p>
    <w:p w:rsidR="00883581" w:rsidRDefault="00883581" w:rsidP="00883581">
      <w:pPr>
        <w:pStyle w:val="StandardWeb"/>
        <w:spacing w:before="0" w:beforeAutospacing="0" w:after="120" w:afterAutospacing="0"/>
        <w:ind w:left="417"/>
        <w:rPr>
          <w:rFonts w:asciiTheme="minorHAnsi" w:hAnsiTheme="minorHAnsi" w:cstheme="minorHAnsi"/>
          <w:bCs/>
          <w:lang w:eastAsia="en-US"/>
        </w:rPr>
      </w:pPr>
    </w:p>
    <w:p w:rsidR="00117F5E" w:rsidRPr="000F03E5" w:rsidRDefault="00117F5E" w:rsidP="00883581">
      <w:pPr>
        <w:pStyle w:val="StandardWeb"/>
        <w:spacing w:before="0" w:beforeAutospacing="0" w:after="120" w:afterAutospacing="0"/>
        <w:ind w:left="417"/>
        <w:rPr>
          <w:rFonts w:asciiTheme="minorHAnsi" w:hAnsiTheme="minorHAnsi" w:cstheme="minorHAnsi"/>
          <w:bCs/>
          <w:lang w:eastAsia="en-US"/>
        </w:rPr>
      </w:pPr>
    </w:p>
    <w:p w:rsidR="00B653E9" w:rsidRPr="00B653E9" w:rsidRDefault="00A54695" w:rsidP="00B653E9">
      <w:pPr>
        <w:pStyle w:val="StandardWeb"/>
        <w:numPr>
          <w:ilvl w:val="0"/>
          <w:numId w:val="1"/>
        </w:numPr>
        <w:spacing w:before="0" w:beforeAutospacing="0" w:after="80" w:afterAutospacing="0"/>
        <w:ind w:left="420"/>
        <w:rPr>
          <w:rFonts w:asciiTheme="minorHAnsi" w:hAnsiTheme="minorHAnsi" w:cstheme="minorHAnsi"/>
          <w:bCs/>
          <w:sz w:val="22"/>
          <w:szCs w:val="22"/>
        </w:rPr>
      </w:pPr>
      <w:r w:rsidRPr="00B653E9">
        <w:rPr>
          <w:rFonts w:asciiTheme="minorHAnsi" w:hAnsiTheme="minorHAnsi" w:cstheme="minorHAnsi"/>
          <w:bCs/>
          <w:sz w:val="22"/>
          <w:szCs w:val="22"/>
        </w:rPr>
        <w:t>D</w:t>
      </w:r>
      <w:r w:rsidR="00AD10DE">
        <w:rPr>
          <w:rFonts w:asciiTheme="minorHAnsi" w:hAnsiTheme="minorHAnsi" w:cstheme="minorHAnsi"/>
          <w:bCs/>
          <w:sz w:val="22"/>
          <w:szCs w:val="22"/>
        </w:rPr>
        <w:t xml:space="preserve">as </w:t>
      </w:r>
      <w:r w:rsidRPr="00B653E9">
        <w:rPr>
          <w:rFonts w:asciiTheme="minorHAnsi" w:hAnsiTheme="minorHAnsi" w:cstheme="minorHAnsi"/>
          <w:bCs/>
          <w:sz w:val="22"/>
          <w:szCs w:val="22"/>
        </w:rPr>
        <w:t xml:space="preserve">Leben des </w:t>
      </w:r>
      <w:r w:rsidR="00AD10DE">
        <w:rPr>
          <w:rFonts w:asciiTheme="minorHAnsi" w:hAnsiTheme="minorHAnsi" w:cstheme="minorHAnsi"/>
          <w:bCs/>
          <w:sz w:val="22"/>
          <w:szCs w:val="22"/>
        </w:rPr>
        <w:t>s</w:t>
      </w:r>
      <w:r w:rsidRPr="00B653E9">
        <w:rPr>
          <w:rFonts w:asciiTheme="minorHAnsi" w:hAnsiTheme="minorHAnsi" w:cstheme="minorHAnsi"/>
          <w:bCs/>
          <w:sz w:val="22"/>
          <w:szCs w:val="22"/>
        </w:rPr>
        <w:t>elig</w:t>
      </w:r>
      <w:r w:rsidR="00AD10DE">
        <w:rPr>
          <w:rFonts w:asciiTheme="minorHAnsi" w:hAnsiTheme="minorHAnsi" w:cstheme="minorHAnsi"/>
          <w:bCs/>
          <w:sz w:val="22"/>
          <w:szCs w:val="22"/>
        </w:rPr>
        <w:t xml:space="preserve"> gesprochenen </w:t>
      </w:r>
      <w:r w:rsidRPr="00B653E9">
        <w:rPr>
          <w:rFonts w:asciiTheme="minorHAnsi" w:hAnsiTheme="minorHAnsi" w:cstheme="minorHAnsi"/>
          <w:bCs/>
          <w:sz w:val="22"/>
          <w:szCs w:val="22"/>
        </w:rPr>
        <w:t>Pater Richard Henkes bietet vielfältige Anlässe, sich mit eigenen Lebens- und Glaubensfragen auseinanderzusetzen</w:t>
      </w:r>
      <w:r w:rsidR="00B653E9" w:rsidRPr="00B653E9">
        <w:rPr>
          <w:rFonts w:asciiTheme="minorHAnsi" w:hAnsiTheme="minorHAnsi" w:cstheme="minorHAnsi"/>
          <w:bCs/>
          <w:sz w:val="22"/>
          <w:szCs w:val="22"/>
        </w:rPr>
        <w:t>:</w:t>
      </w:r>
    </w:p>
    <w:p w:rsidR="00B653E9" w:rsidRPr="00B653E9" w:rsidRDefault="00A54695" w:rsidP="00B653E9">
      <w:pPr>
        <w:pStyle w:val="StandardWeb"/>
        <w:spacing w:before="0" w:beforeAutospacing="0" w:after="80" w:afterAutospacing="0"/>
        <w:ind w:left="420"/>
        <w:rPr>
          <w:rFonts w:asciiTheme="minorHAnsi" w:hAnsiTheme="minorHAnsi" w:cstheme="minorHAnsi"/>
          <w:bCs/>
          <w:sz w:val="22"/>
          <w:szCs w:val="22"/>
        </w:rPr>
      </w:pPr>
      <w:r w:rsidRPr="00B653E9">
        <w:rPr>
          <w:rFonts w:asciiTheme="minorHAnsi" w:hAnsiTheme="minorHAnsi" w:cstheme="minorHAnsi"/>
          <w:bCs/>
          <w:sz w:val="22"/>
          <w:szCs w:val="22"/>
        </w:rPr>
        <w:t>Sein eindeutiges Bekenntnis zum christlichen Menschenbild („Wehrlose töten ist Mord!“) und sein hochherziges Engagement für Mithäftlinge im KZ Dachau (bis hin zur freiwilligen Pflege von Typhuskranken) rufen Bewunderung hervor.</w:t>
      </w:r>
    </w:p>
    <w:p w:rsidR="00B653E9" w:rsidRPr="00B653E9" w:rsidRDefault="00A54695" w:rsidP="00B653E9">
      <w:pPr>
        <w:pStyle w:val="StandardWeb"/>
        <w:spacing w:before="0" w:beforeAutospacing="0" w:after="80" w:afterAutospacing="0"/>
        <w:ind w:left="420"/>
        <w:rPr>
          <w:rFonts w:asciiTheme="minorHAnsi" w:hAnsiTheme="minorHAnsi" w:cstheme="minorHAnsi"/>
          <w:bCs/>
          <w:sz w:val="22"/>
          <w:szCs w:val="22"/>
        </w:rPr>
      </w:pPr>
      <w:r w:rsidRPr="00B653E9">
        <w:rPr>
          <w:rFonts w:asciiTheme="minorHAnsi" w:hAnsiTheme="minorHAnsi" w:cstheme="minorHAnsi"/>
          <w:bCs/>
          <w:sz w:val="22"/>
          <w:szCs w:val="22"/>
        </w:rPr>
        <w:t>Sein existenzielles Ringen mit eigenen Kräften und Grenzen wie auch mit Gott und dem Glauben treffen den Lebensnerv vieler Menschen heute.</w:t>
      </w:r>
    </w:p>
    <w:p w:rsidR="00A54695" w:rsidRDefault="00A54695" w:rsidP="00AD10DE">
      <w:pPr>
        <w:pStyle w:val="StandardWeb"/>
        <w:spacing w:before="0" w:beforeAutospacing="0" w:after="80" w:afterAutospacing="0"/>
        <w:ind w:left="420"/>
        <w:rPr>
          <w:rFonts w:asciiTheme="minorHAnsi" w:hAnsiTheme="minorHAnsi" w:cstheme="minorHAnsi"/>
          <w:bCs/>
          <w:sz w:val="22"/>
          <w:szCs w:val="22"/>
        </w:rPr>
      </w:pPr>
      <w:r w:rsidRPr="00B653E9">
        <w:rPr>
          <w:rFonts w:asciiTheme="minorHAnsi" w:hAnsiTheme="minorHAnsi" w:cstheme="minorHAnsi"/>
          <w:bCs/>
          <w:sz w:val="22"/>
          <w:szCs w:val="22"/>
        </w:rPr>
        <w:t>Seine bedingungslose Wertschätzung jedes Menschen, seine Sensibilität für ein Miteinander und für Versöhnung bieten Berührungs- und Anknüpfungspunkte, neu oder tiefer mit der Kraft, Lebendigkeit und Aktualität des Evangeliums in Berührung zu kommen</w:t>
      </w:r>
      <w:r w:rsidR="000F03E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sectPr w:rsidR="00A54695" w:rsidSect="00437FC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22D0E"/>
    <w:multiLevelType w:val="hybridMultilevel"/>
    <w:tmpl w:val="3B62A91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68DF7F10"/>
    <w:multiLevelType w:val="hybridMultilevel"/>
    <w:tmpl w:val="FEA0CFDE"/>
    <w:lvl w:ilvl="0" w:tplc="4E325792">
      <w:start w:val="1"/>
      <w:numFmt w:val="decimal"/>
      <w:lvlText w:val="(%1)"/>
      <w:lvlJc w:val="left"/>
      <w:pPr>
        <w:ind w:left="4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8" w:hanging="360"/>
      </w:pPr>
    </w:lvl>
    <w:lvl w:ilvl="2" w:tplc="0407001B" w:tentative="1">
      <w:start w:val="1"/>
      <w:numFmt w:val="lowerRoman"/>
      <w:lvlText w:val="%3."/>
      <w:lvlJc w:val="right"/>
      <w:pPr>
        <w:ind w:left="1858" w:hanging="180"/>
      </w:pPr>
    </w:lvl>
    <w:lvl w:ilvl="3" w:tplc="0407000F" w:tentative="1">
      <w:start w:val="1"/>
      <w:numFmt w:val="decimal"/>
      <w:lvlText w:val="%4."/>
      <w:lvlJc w:val="left"/>
      <w:pPr>
        <w:ind w:left="2578" w:hanging="360"/>
      </w:pPr>
    </w:lvl>
    <w:lvl w:ilvl="4" w:tplc="04070019" w:tentative="1">
      <w:start w:val="1"/>
      <w:numFmt w:val="lowerLetter"/>
      <w:lvlText w:val="%5."/>
      <w:lvlJc w:val="left"/>
      <w:pPr>
        <w:ind w:left="3298" w:hanging="360"/>
      </w:pPr>
    </w:lvl>
    <w:lvl w:ilvl="5" w:tplc="0407001B" w:tentative="1">
      <w:start w:val="1"/>
      <w:numFmt w:val="lowerRoman"/>
      <w:lvlText w:val="%6."/>
      <w:lvlJc w:val="right"/>
      <w:pPr>
        <w:ind w:left="4018" w:hanging="180"/>
      </w:pPr>
    </w:lvl>
    <w:lvl w:ilvl="6" w:tplc="0407000F" w:tentative="1">
      <w:start w:val="1"/>
      <w:numFmt w:val="decimal"/>
      <w:lvlText w:val="%7."/>
      <w:lvlJc w:val="left"/>
      <w:pPr>
        <w:ind w:left="4738" w:hanging="360"/>
      </w:pPr>
    </w:lvl>
    <w:lvl w:ilvl="7" w:tplc="04070019" w:tentative="1">
      <w:start w:val="1"/>
      <w:numFmt w:val="lowerLetter"/>
      <w:lvlText w:val="%8."/>
      <w:lvlJc w:val="left"/>
      <w:pPr>
        <w:ind w:left="5458" w:hanging="360"/>
      </w:pPr>
    </w:lvl>
    <w:lvl w:ilvl="8" w:tplc="0407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79091D5C"/>
    <w:multiLevelType w:val="hybridMultilevel"/>
    <w:tmpl w:val="FD1CC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95"/>
    <w:rsid w:val="000809F6"/>
    <w:rsid w:val="000F03E5"/>
    <w:rsid w:val="00117F5E"/>
    <w:rsid w:val="00166283"/>
    <w:rsid w:val="00276A69"/>
    <w:rsid w:val="00437FC9"/>
    <w:rsid w:val="005520EB"/>
    <w:rsid w:val="00847EF8"/>
    <w:rsid w:val="00883581"/>
    <w:rsid w:val="008D0B91"/>
    <w:rsid w:val="00A21169"/>
    <w:rsid w:val="00A2736E"/>
    <w:rsid w:val="00A54695"/>
    <w:rsid w:val="00A72EDD"/>
    <w:rsid w:val="00AD10DE"/>
    <w:rsid w:val="00B653E9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2E90E-3753-4696-9CD8-DDD9F586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4695"/>
    <w:pPr>
      <w:ind w:left="0" w:firstLine="0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546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03E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03E5"/>
    <w:pPr>
      <w:spacing w:after="0"/>
      <w:ind w:left="720"/>
    </w:pPr>
    <w:rPr>
      <w:rFonts w:ascii="Times New Roman" w:eastAsia="Calibri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Lenz - WeG-Initiative</dc:creator>
  <cp:keywords/>
  <dc:description/>
  <cp:lastModifiedBy>Andrea Windirsch</cp:lastModifiedBy>
  <cp:revision>2</cp:revision>
  <dcterms:created xsi:type="dcterms:W3CDTF">2021-10-09T15:14:00Z</dcterms:created>
  <dcterms:modified xsi:type="dcterms:W3CDTF">2021-10-09T15:14:00Z</dcterms:modified>
</cp:coreProperties>
</file>